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FDB0" w14:textId="185DA461" w:rsidR="00670660" w:rsidRDefault="00670660" w:rsidP="00670660">
      <w:pPr>
        <w:shd w:val="clear" w:color="auto" w:fill="FFFFFF"/>
        <w:spacing w:after="0" w:line="36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14:ligatures w14:val="none"/>
        </w:rPr>
        <w:t>Storybrooke Persians Adoption Agreement &amp; Terms</w:t>
      </w:r>
    </w:p>
    <w:p w14:paraId="1F638496" w14:textId="77777777" w:rsidR="00670660" w:rsidRPr="00670660" w:rsidRDefault="00670660" w:rsidP="00670660">
      <w:pPr>
        <w:shd w:val="clear" w:color="auto" w:fill="FFFFFF"/>
        <w:spacing w:after="0" w:line="36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bdr w:val="none" w:sz="0" w:space="0" w:color="auto" w:frame="1"/>
          <w14:ligatures w14:val="none"/>
        </w:rPr>
      </w:pPr>
    </w:p>
    <w:p w14:paraId="53207938" w14:textId="77777777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1. Deposits and Payments</w:t>
      </w:r>
    </w:p>
    <w:p w14:paraId="1FD72EEA" w14:textId="77777777" w:rsidR="00670660" w:rsidRPr="00670660" w:rsidRDefault="00670660" w:rsidP="00670660">
      <w:pPr>
        <w:numPr>
          <w:ilvl w:val="0"/>
          <w:numId w:val="1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A deposit of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$500 USD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is required to reserve a kitten for purchase.</w:t>
      </w:r>
    </w:p>
    <w:p w14:paraId="1D2F8B1F" w14:textId="77777777" w:rsidR="00670660" w:rsidRPr="00670660" w:rsidRDefault="00670660" w:rsidP="00670660">
      <w:pPr>
        <w:numPr>
          <w:ilvl w:val="0"/>
          <w:numId w:val="1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Deposits are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non-refundable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, except in the rare case that the breeder is unable to provide a live, healthy kitten with a health certificate.</w:t>
      </w:r>
    </w:p>
    <w:p w14:paraId="43F8DC02" w14:textId="77777777" w:rsidR="00670660" w:rsidRPr="00670660" w:rsidRDefault="00670660" w:rsidP="00670660">
      <w:pPr>
        <w:numPr>
          <w:ilvl w:val="0"/>
          <w:numId w:val="1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The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balance must be paid in full in cash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at the time of pickup.</w:t>
      </w:r>
    </w:p>
    <w:p w14:paraId="3D1D17F6" w14:textId="77777777" w:rsidR="00670660" w:rsidRPr="00670660" w:rsidRDefault="00670660" w:rsidP="00670660">
      <w:pPr>
        <w:numPr>
          <w:ilvl w:val="0"/>
          <w:numId w:val="1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For kittens shipped by air, the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full price and shipping costs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must be paid before the kitten is shipped.</w:t>
      </w:r>
    </w:p>
    <w:p w14:paraId="202D0D0A" w14:textId="77777777" w:rsidR="00670660" w:rsidRPr="00670660" w:rsidRDefault="00670660" w:rsidP="00670660">
      <w:pPr>
        <w:numPr>
          <w:ilvl w:val="0"/>
          <w:numId w:val="1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All deposits are final; no exceptions for change of mind.</w:t>
      </w:r>
    </w:p>
    <w:p w14:paraId="61EF50AF" w14:textId="77777777" w:rsid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2. Adopter Responsibilities</w:t>
      </w:r>
    </w:p>
    <w:p w14:paraId="45396F08" w14:textId="04418DF3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By adopting a kitten/cat from Storybrooke Persians, the adopter agrees to:</w:t>
      </w:r>
    </w:p>
    <w:p w14:paraId="476560A5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Companion Animals Only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Cats are to live in a private residence as companion animals. They are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not for breeding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and must be altered (spayed/neutered) before 8 months of age. CFA registration papers will be issued only after proof of alteration is provided.</w:t>
      </w:r>
    </w:p>
    <w:p w14:paraId="17397282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Veterinarian Care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The adopter must select a licensed veterinarian upon adoption. All veterinary expenses after release from the cattery are the sole responsibility of the adopter, including exams, vaccinations, medications, lab tests, surgery, and travel costs.</w:t>
      </w:r>
    </w:p>
    <w:p w14:paraId="11EAB388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Proper Nutrition and Care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Provide adequate, nutritious food, fresh water daily, and maintain the overall health and well-being of the kitten/cat.</w:t>
      </w:r>
    </w:p>
    <w:p w14:paraId="73F614C3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No Declawing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Cats and kittens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must never be declawed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</w:t>
      </w:r>
    </w:p>
    <w:p w14:paraId="42876B0F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Initial Vet Check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The kitten/cat must be seen by a licensed veterinarian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within 48 hours of adoption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 Failure to do so voids this agreement.</w:t>
      </w:r>
    </w:p>
    <w:p w14:paraId="6022FFC8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Quarantine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Kittens should be quarantined from other household pets for at least 14 days until cleared by a veterinarian.</w:t>
      </w:r>
    </w:p>
    <w:p w14:paraId="39BB739F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Indoor Living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Kittens/cats are to be kept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indoors at all times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</w:t>
      </w:r>
    </w:p>
    <w:p w14:paraId="674F7E0A" w14:textId="77777777" w:rsidR="00670660" w:rsidRPr="00670660" w:rsidRDefault="00670660" w:rsidP="00670660">
      <w:pPr>
        <w:numPr>
          <w:ilvl w:val="0"/>
          <w:numId w:val="2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Vaccinations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– Keep vaccinations current. Avoid FIP or FeLV vaccines, as administering them may void health guarantees.</w:t>
      </w:r>
    </w:p>
    <w:p w14:paraId="6FA33952" w14:textId="77777777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3. Health Guarantees</w:t>
      </w:r>
    </w:p>
    <w:p w14:paraId="63DAEA02" w14:textId="77777777" w:rsidR="00670660" w:rsidRPr="00670660" w:rsidRDefault="00670660" w:rsidP="00670660">
      <w:pPr>
        <w:numPr>
          <w:ilvl w:val="0"/>
          <w:numId w:val="3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Kittens come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fully vetted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, vaccinated, dewormed, negative for feline leukemia and FIV, and free of ear mites and other visible parasites at the time of adoption.</w:t>
      </w:r>
    </w:p>
    <w:p w14:paraId="60504C3B" w14:textId="77777777" w:rsidR="00670660" w:rsidRPr="00670660" w:rsidRDefault="00670660" w:rsidP="00670660">
      <w:pPr>
        <w:numPr>
          <w:ilvl w:val="0"/>
          <w:numId w:val="3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Kittens only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: One-year congenital (life-threatening) health guarantee. No guarantees for adult adoptions, nasal passages, or FIP susceptibility.</w:t>
      </w:r>
    </w:p>
    <w:p w14:paraId="038956CB" w14:textId="42D5785C" w:rsidR="00670660" w:rsidRPr="00670660" w:rsidRDefault="00670660" w:rsidP="00670660">
      <w:pPr>
        <w:numPr>
          <w:ilvl w:val="0"/>
          <w:numId w:val="3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 xml:space="preserve">In the event of a congenital 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defect: Notify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 xml:space="preserve"> the breeder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 xml:space="preserve">immediately in 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writing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 Provide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 xml:space="preserve"> a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licensed veterinarian’s written statement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 xml:space="preserve"> on official letterhead, signed and dated, detailing the 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findings. Replacement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 xml:space="preserve"> kittens will be discussed;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vet or travel expenses are not reimbursed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</w:t>
      </w:r>
    </w:p>
    <w:p w14:paraId="46D357AD" w14:textId="77777777" w:rsidR="00670660" w:rsidRPr="00670660" w:rsidRDefault="00670660" w:rsidP="00670660">
      <w:pPr>
        <w:numPr>
          <w:ilvl w:val="0"/>
          <w:numId w:val="3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lastRenderedPageBreak/>
        <w:t>Pet insurance is strongly recommended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and should be activated within 24 hours of adoption. The first 30 days of coverage are complimentary.</w:t>
      </w:r>
    </w:p>
    <w:p w14:paraId="34D76EF3" w14:textId="77777777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4. Returns and Rehoming</w:t>
      </w:r>
    </w:p>
    <w:p w14:paraId="47C837B8" w14:textId="77777777" w:rsidR="00670660" w:rsidRPr="00670660" w:rsidRDefault="00670660" w:rsidP="00670660">
      <w:pPr>
        <w:numPr>
          <w:ilvl w:val="0"/>
          <w:numId w:val="4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If the adopter cannot keep the cat/kitten for any reason, they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must not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surrender the animal to a shelter, pet shop, or sell to another party.</w:t>
      </w:r>
    </w:p>
    <w:p w14:paraId="670E66B5" w14:textId="77777777" w:rsidR="00670660" w:rsidRPr="00670660" w:rsidRDefault="00670660" w:rsidP="00670660">
      <w:pPr>
        <w:numPr>
          <w:ilvl w:val="0"/>
          <w:numId w:val="4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The breeder retains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first right of refusal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to reclaim the kitten/cat.</w:t>
      </w:r>
    </w:p>
    <w:p w14:paraId="2E8717EE" w14:textId="77777777" w:rsidR="00670660" w:rsidRPr="00670660" w:rsidRDefault="00670660" w:rsidP="00670660">
      <w:pPr>
        <w:numPr>
          <w:ilvl w:val="0"/>
          <w:numId w:val="4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Efforts must be made to contact the breeder via email, phone, or social media if circumstances change.</w:t>
      </w:r>
    </w:p>
    <w:p w14:paraId="0FADC7B3" w14:textId="77777777" w:rsidR="00670660" w:rsidRPr="00670660" w:rsidRDefault="00670660" w:rsidP="00670660">
      <w:pPr>
        <w:numPr>
          <w:ilvl w:val="0"/>
          <w:numId w:val="4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Adopters have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48 hours to return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the kitten/cat for a refund minus the deposit. After 48 hours, the deposit is forfeited.</w:t>
      </w:r>
    </w:p>
    <w:p w14:paraId="18D2E763" w14:textId="77777777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5. Breach of Agreement</w:t>
      </w:r>
    </w:p>
    <w:p w14:paraId="6E036DC5" w14:textId="77777777" w:rsidR="00670660" w:rsidRPr="00670660" w:rsidRDefault="00670660" w:rsidP="00670660">
      <w:pPr>
        <w:numPr>
          <w:ilvl w:val="0"/>
          <w:numId w:val="5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Failure to adhere to this agreement constitutes a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breach of contract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.</w:t>
      </w:r>
    </w:p>
    <w:p w14:paraId="1497103C" w14:textId="77777777" w:rsidR="00670660" w:rsidRPr="00670660" w:rsidRDefault="00670660" w:rsidP="00670660">
      <w:pPr>
        <w:numPr>
          <w:ilvl w:val="0"/>
          <w:numId w:val="5"/>
        </w:numPr>
        <w:shd w:val="clear" w:color="auto" w:fill="FFFFFF"/>
        <w:spacing w:after="0" w:line="276" w:lineRule="auto"/>
        <w:ind w:left="1200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In the event of a breach, the breeder is authorized to </w:t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reclaim possession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of the adopted kitten/cat.</w:t>
      </w:r>
    </w:p>
    <w:p w14:paraId="3D8E54F2" w14:textId="77777777" w:rsid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6. Signature</w:t>
      </w:r>
    </w:p>
    <w:p w14:paraId="4ED4C7A2" w14:textId="0883A645" w:rsidR="00670660" w:rsidRPr="00670660" w:rsidRDefault="00670660" w:rsidP="00670660">
      <w:pPr>
        <w:shd w:val="clear" w:color="auto" w:fill="FFFFFF"/>
        <w:spacing w:after="0" w:line="276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By signing below, the adopter acknowledges and agrees to all terms outlined in this adoption agreement, including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br/>
        <w:t>responsibilities, health care requirements, and return policies.</w:t>
      </w:r>
    </w:p>
    <w:p w14:paraId="53FB6001" w14:textId="77777777" w:rsidR="00670660" w:rsidRPr="00670660" w:rsidRDefault="00670660" w:rsidP="00670660">
      <w:pPr>
        <w:shd w:val="clear" w:color="auto" w:fill="FFFFFF"/>
        <w:spacing w:after="0" w:line="276" w:lineRule="auto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Adopter Name: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br/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Date: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br/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Signature: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</w:p>
    <w:p w14:paraId="6D9EE226" w14:textId="77777777" w:rsidR="00670660" w:rsidRPr="00670660" w:rsidRDefault="00670660" w:rsidP="00670660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141414"/>
          <w:kern w:val="0"/>
          <w14:ligatures w14:val="none"/>
        </w:rPr>
      </w:pP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Breeder Name: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br/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Date: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br/>
      </w:r>
      <w:r w:rsidRPr="00670660">
        <w:rPr>
          <w:rFonts w:ascii="Times New Roman" w:eastAsia="Times New Roman" w:hAnsi="Times New Roman" w:cs="Times New Roman"/>
          <w:b/>
          <w:bCs/>
          <w:color w:val="141414"/>
          <w:kern w:val="0"/>
          <w:bdr w:val="none" w:sz="0" w:space="0" w:color="auto" w:frame="1"/>
          <w14:ligatures w14:val="none"/>
        </w:rPr>
        <w:t>Signature:</w:t>
      </w:r>
      <w:r w:rsidRPr="00670660">
        <w:rPr>
          <w:rFonts w:ascii="Times New Roman" w:eastAsia="Times New Roman" w:hAnsi="Times New Roman" w:cs="Times New Roman"/>
          <w:color w:val="141414"/>
          <w:kern w:val="0"/>
          <w14:ligatures w14:val="none"/>
        </w:rPr>
        <w:t> ___________________________</w:t>
      </w:r>
    </w:p>
    <w:p w14:paraId="7E2C6DD2" w14:textId="77777777" w:rsidR="002370B3" w:rsidRPr="00670660" w:rsidRDefault="002370B3" w:rsidP="00670660">
      <w:pPr>
        <w:spacing w:line="360" w:lineRule="auto"/>
        <w:rPr>
          <w:rFonts w:ascii="Times New Roman" w:hAnsi="Times New Roman" w:cs="Times New Roman"/>
        </w:rPr>
      </w:pPr>
    </w:p>
    <w:sectPr w:rsidR="002370B3" w:rsidRPr="0067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8B4"/>
    <w:multiLevelType w:val="multilevel"/>
    <w:tmpl w:val="09E6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761A5"/>
    <w:multiLevelType w:val="multilevel"/>
    <w:tmpl w:val="9F1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E6A85"/>
    <w:multiLevelType w:val="multilevel"/>
    <w:tmpl w:val="5A0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D710A"/>
    <w:multiLevelType w:val="multilevel"/>
    <w:tmpl w:val="A59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F6D74"/>
    <w:multiLevelType w:val="multilevel"/>
    <w:tmpl w:val="82EE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393014">
    <w:abstractNumId w:val="1"/>
  </w:num>
  <w:num w:numId="2" w16cid:durableId="25060863">
    <w:abstractNumId w:val="0"/>
  </w:num>
  <w:num w:numId="3" w16cid:durableId="242376518">
    <w:abstractNumId w:val="2"/>
  </w:num>
  <w:num w:numId="4" w16cid:durableId="1286083005">
    <w:abstractNumId w:val="4"/>
  </w:num>
  <w:num w:numId="5" w16cid:durableId="499656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BC"/>
    <w:rsid w:val="002370B3"/>
    <w:rsid w:val="00670660"/>
    <w:rsid w:val="007D43BC"/>
    <w:rsid w:val="00C72753"/>
    <w:rsid w:val="00C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D4E1"/>
  <w15:chartTrackingRefBased/>
  <w15:docId w15:val="{D0D328EC-AEF4-4D57-AA01-E9F6063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 Select Marsha</dc:creator>
  <cp:keywords/>
  <dc:description/>
  <cp:lastModifiedBy>RV Select Marsha </cp:lastModifiedBy>
  <cp:revision>2</cp:revision>
  <dcterms:created xsi:type="dcterms:W3CDTF">2025-10-07T14:27:00Z</dcterms:created>
  <dcterms:modified xsi:type="dcterms:W3CDTF">2025-10-07T14:27:00Z</dcterms:modified>
</cp:coreProperties>
</file>